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08c485fedbde463d" /><Relationship Type="http://schemas.openxmlformats.org/package/2006/relationships/metadata/core-properties" Target="package/services/metadata/core-properties/ae465c1f78a547fcbd2dbf6cb8501c09.psmdcp" Id="Rcc5c2b468d8c4a5f"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pageBreakBefore w:val="0"/>
        <w:spacing w:line="276" w:lineRule="auto"/>
        <w:jc w:val="both"/>
        <w:rPr/>
      </w:pPr>
      <w:r w:rsidRPr="00000000" w:rsidDel="00000000" w:rsidR="00000000">
        <w:rPr>
          <w:rFonts w:ascii="Arial" w:hAnsi="Arial" w:eastAsia="Arial" w:cs="Arial"/>
          <w:b w:val="1"/>
          <w:sz w:val="22"/>
          <w:szCs w:val="22"/>
          <w:rtl w:val="0"/>
        </w:rPr>
        <w:t xml:space="preserve">Level Up STL Youth Conference</w:t>
      </w:r>
      <w:r w:rsidRPr="00000000" w:rsidDel="00000000" w:rsidR="00000000">
        <w:rPr>
          <w:rtl w:val="0"/>
        </w:rPr>
      </w:r>
    </w:p>
    <w:p w:rsidRPr="00000000" w:rsidR="00000000" w:rsidDel="00000000" w:rsidP="00000000" w:rsidRDefault="00000000" w14:paraId="00000002" w14:textId="3B49BC7F">
      <w:pPr>
        <w:pageBreakBefore w:val="0"/>
        <w:spacing w:line="276" w:lineRule="auto"/>
        <w:jc w:val="both"/>
        <w:rPr>
          <w:rFonts w:ascii="Arial" w:hAnsi="Arial" w:eastAsia="Arial" w:cs="Arial"/>
          <w:sz w:val="22"/>
          <w:szCs w:val="22"/>
        </w:rPr>
      </w:pPr>
      <w:r w:rsidRPr="058CF510" w:rsidR="058CF510">
        <w:rPr>
          <w:rFonts w:ascii="Arial" w:hAnsi="Arial" w:eastAsia="Arial" w:cs="Arial"/>
          <w:sz w:val="22"/>
          <w:szCs w:val="22"/>
        </w:rPr>
        <w:t>Workshop Facilitator Proposal 2023</w:t>
      </w:r>
    </w:p>
    <w:p w:rsidR="51742F20" w:rsidP="51742F20" w:rsidRDefault="51742F20" w14:paraId="0802D3BF" w14:textId="26889260">
      <w:pPr>
        <w:pStyle w:val="Normal"/>
        <w:spacing w:line="276" w:lineRule="auto"/>
        <w:jc w:val="both"/>
        <w:rPr>
          <w:rFonts w:ascii="Arial" w:hAnsi="Arial" w:eastAsia="Arial" w:cs="Arial"/>
          <w:b w:val="1"/>
          <w:bCs w:val="1"/>
          <w:sz w:val="22"/>
          <w:szCs w:val="22"/>
          <w:rtl w:val="0"/>
        </w:rPr>
      </w:pPr>
    </w:p>
    <w:p w:rsidR="0FAFAEB5" w:rsidP="0E306D23" w:rsidRDefault="0FAFAEB5" w14:paraId="27AD9DAD" w14:textId="4EC1F2DE">
      <w:pPr>
        <w:spacing w:after="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E306D23" w:rsidR="0E306D23">
        <w:rPr>
          <w:rFonts w:ascii="Calibri" w:hAnsi="Calibri" w:eastAsia="Calibri" w:cs="Calibri"/>
          <w:b w:val="0"/>
          <w:bCs w:val="0"/>
          <w:i w:val="0"/>
          <w:iCs w:val="0"/>
          <w:caps w:val="0"/>
          <w:smallCaps w:val="0"/>
          <w:noProof w:val="0"/>
          <w:color w:val="000000" w:themeColor="text1" w:themeTint="FF" w:themeShade="FF"/>
          <w:sz w:val="22"/>
          <w:szCs w:val="22"/>
          <w:lang w:val="en-US"/>
        </w:rPr>
        <w:t>The STL Regional Youth Employment Coalition (RYEC) is a cross-sector collaborative focused on increased youth employability and growing diverse talent pipelines. This year the coalition is bringing back the Level Up STL conference in person, which will focus on employability-skills training, financial literacy, and increasing young people’s awareness of pathways to high-demand, skilled careers. Level Up will take place on April 18</w:t>
      </w:r>
      <w:r w:rsidRPr="0E306D23" w:rsidR="0E306D23">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0E306D23" w:rsidR="0E306D2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9:00 am to 2:00 pm at St Louis Community College-Forest Park at St Louis Community College-Forest Park, located at 5600 Oakland Ave, St. Louis, MO 63110. </w:t>
      </w:r>
    </w:p>
    <w:p w:rsidRPr="00000000" w:rsidR="00000000" w:rsidDel="00000000" w:rsidP="00000000" w:rsidRDefault="00000000" w14:paraId="00000007">
      <w:pPr>
        <w:pageBreakBefore w:val="0"/>
        <w:spacing w:line="276" w:lineRule="auto"/>
        <w:rPr>
          <w:rFonts w:ascii="Arial" w:hAnsi="Arial" w:eastAsia="Arial" w:cs="Arial"/>
          <w:color w:val="333333"/>
          <w:sz w:val="22"/>
          <w:szCs w:val="22"/>
          <w:highlight w:val="white"/>
        </w:rPr>
      </w:pPr>
      <w:r w:rsidRPr="00000000" w:rsidDel="00000000" w:rsidR="00000000">
        <w:rPr>
          <w:rtl w:val="0"/>
        </w:rPr>
      </w:r>
    </w:p>
    <w:p w:rsidRPr="00000000" w:rsidR="00000000" w:rsidDel="00000000" w:rsidP="00000000" w:rsidRDefault="00000000" w14:paraId="00000008">
      <w:pPr>
        <w:pageBreakBefore w:val="0"/>
        <w:spacing w:line="276" w:lineRule="auto"/>
        <w:rPr>
          <w:rFonts w:ascii="Arial" w:hAnsi="Arial" w:eastAsia="Arial" w:cs="Arial"/>
          <w:color w:val="333333"/>
          <w:sz w:val="22"/>
          <w:szCs w:val="22"/>
          <w:highlight w:val="white"/>
        </w:rPr>
      </w:pPr>
      <w:r w:rsidRPr="00000000" w:rsidDel="00000000" w:rsidR="00000000">
        <w:rPr>
          <w:rFonts w:ascii="Arial" w:hAnsi="Arial" w:eastAsia="Arial" w:cs="Arial"/>
          <w:color w:val="333333"/>
          <w:sz w:val="22"/>
          <w:szCs w:val="22"/>
          <w:highlight w:val="white"/>
        </w:rPr>
        <w:t xml:space="preserve">We are currently seeking creative, dynamic speakers and interactive workshop facilitators for the 2023 Level Up STL Youth Conference. We are planning for 150 youth to participate this first year, ages 15-24, and to have</w:t>
      </w:r>
      <w:r w:rsidRPr="0FAFAEB5" w:rsidDel="00000000" w:rsidR="00000000">
        <w:rPr>
          <w:rFonts w:ascii="Arial" w:hAnsi="Arial" w:eastAsia="Arial" w:cs="Arial"/>
          <w:b w:val="1"/>
          <w:bCs w:val="1"/>
          <w:color w:val="333333"/>
          <w:sz w:val="22"/>
          <w:szCs w:val="22"/>
          <w:highlight w:val="white"/>
        </w:rPr>
        <w:t xml:space="preserve"> </w:t>
      </w:r>
      <w:r w:rsidRPr="00000000" w:rsidDel="00000000" w:rsidR="00000000">
        <w:rPr>
          <w:rFonts w:ascii="Arial" w:hAnsi="Arial" w:eastAsia="Arial" w:cs="Arial"/>
          <w:color w:val="333333"/>
          <w:sz w:val="22"/>
          <w:szCs w:val="22"/>
          <w:highlight w:val="white"/>
        </w:rPr>
        <w:t xml:space="preserve">about </w:t>
      </w:r>
      <w:r w:rsidRPr="00000000" w:rsidDel="00000000" w:rsidR="00000000">
        <w:rPr>
          <w:rFonts w:ascii="Arial" w:hAnsi="Arial" w:eastAsia="Arial" w:cs="Arial"/>
          <w:color w:val="333333"/>
          <w:sz w:val="22"/>
          <w:szCs w:val="22"/>
          <w:highlight w:val="white"/>
          <w:u w:val="single"/>
        </w:rPr>
        <w:t xml:space="preserve">20 participants in each workshop</w:t>
      </w:r>
      <w:r w:rsidRPr="0FAFAEB5" w:rsidDel="00000000" w:rsidR="00000000">
        <w:rPr>
          <w:rFonts w:ascii="Arial" w:hAnsi="Arial" w:eastAsia="Arial" w:cs="Arial"/>
          <w:b w:val="1"/>
          <w:bCs w:val="1"/>
          <w:color w:val="333333"/>
          <w:sz w:val="22"/>
          <w:szCs w:val="22"/>
          <w:highlight w:val="white"/>
        </w:rPr>
        <w:t xml:space="preserve">.  If you are interested in leading a workshop, we ask that you please fill out this proposal form by March 10, 2023. </w:t>
      </w:r>
      <w:r w:rsidRPr="00000000" w:rsidDel="00000000" w:rsidR="00000000">
        <w:rPr>
          <w:rtl w:val="0"/>
        </w:rPr>
      </w:r>
    </w:p>
    <w:p w:rsidRPr="00000000" w:rsidR="00000000" w:rsidDel="00000000" w:rsidP="00000000" w:rsidRDefault="00000000" w14:paraId="00000009">
      <w:pPr>
        <w:pageBreakBefore w:val="0"/>
        <w:spacing w:line="276" w:lineRule="auto"/>
        <w:rPr>
          <w:rFonts w:ascii="Arial" w:hAnsi="Arial" w:eastAsia="Arial" w:cs="Arial"/>
          <w:color w:val="333333"/>
          <w:sz w:val="22"/>
          <w:szCs w:val="22"/>
          <w:highlight w:val="white"/>
        </w:rPr>
      </w:pPr>
      <w:r w:rsidRPr="00000000" w:rsidDel="00000000" w:rsidR="00000000">
        <w:rPr>
          <w:rtl w:val="0"/>
        </w:rPr>
      </w:r>
    </w:p>
    <w:p w:rsidRPr="00000000" w:rsidR="00000000" w:rsidDel="00000000" w:rsidP="6AEE1486" w:rsidRDefault="00000000" w14:paraId="175C3FEF" w14:textId="03B868D3">
      <w:pPr>
        <w:pageBreakBefore w:val="0"/>
        <w:spacing w:line="276" w:lineRule="auto"/>
        <w:rPr>
          <w:rFonts w:ascii="Arial" w:hAnsi="Arial" w:eastAsia="Arial" w:cs="Arial"/>
          <w:sz w:val="22"/>
          <w:szCs w:val="22"/>
        </w:rPr>
      </w:pPr>
      <w:r w:rsidRPr="00000000" w:rsidDel="00000000" w:rsidR="00000000">
        <w:rPr>
          <w:rFonts w:ascii="Arial" w:hAnsi="Arial" w:eastAsia="Arial" w:cs="Arial"/>
          <w:color w:val="333333"/>
          <w:sz w:val="22"/>
          <w:szCs w:val="22"/>
          <w:highlight w:val="white"/>
        </w:rPr>
        <w:t xml:space="preserve">Presenters will be featured in all promotional material and acknowledged on the day of program. </w:t>
      </w:r>
      <w:r w:rsidRPr="00000000" w:rsidDel="00000000" w:rsidR="00000000">
        <w:rPr>
          <w:rFonts w:ascii="Arial" w:hAnsi="Arial" w:eastAsia="Arial" w:cs="Arial"/>
          <w:color w:val="333333"/>
          <w:sz w:val="22"/>
          <w:szCs w:val="22"/>
          <w:highlight w:val="white"/>
        </w:rPr>
        <w:t xml:space="preserve">Because of limits on our event budget, however, we are unable to pay workshop facilitators and request that you consider donating your services or providing your workshop on your employer’s time if possible and appropriate.</w:t>
      </w:r>
      <w:r w:rsidRPr="00000000" w:rsidDel="00000000" w:rsidR="00000000">
        <w:rPr>
          <w:rFonts w:ascii="Arial" w:hAnsi="Arial" w:eastAsia="Arial" w:cs="Arial"/>
          <w:color w:val="333333"/>
          <w:sz w:val="22"/>
          <w:szCs w:val="22"/>
          <w:highlight w:val="white"/>
        </w:rPr>
        <w:t xml:space="preserve"> </w:t>
      </w:r>
    </w:p>
    <w:p w:rsidRPr="00000000" w:rsidR="00000000" w:rsidDel="00000000" w:rsidP="5AEC472E" w:rsidRDefault="00000000" w14:paraId="2A474C38" w14:textId="7A989E10">
      <w:pPr>
        <w:pStyle w:val="Normal"/>
        <w:pageBreakBefore w:val="0"/>
        <w:spacing w:line="276" w:lineRule="auto"/>
        <w:rPr>
          <w:rFonts w:ascii="Arial" w:hAnsi="Arial" w:eastAsia="Arial" w:cs="Arial"/>
          <w:color w:val="333333"/>
          <w:sz w:val="22"/>
          <w:szCs w:val="22"/>
          <w:highlight w:val="white"/>
          <w:rtl w:val="0"/>
        </w:rPr>
      </w:pPr>
    </w:p>
    <w:p w:rsidRPr="00000000" w:rsidR="00000000" w:rsidDel="00000000" w:rsidP="00000000" w:rsidRDefault="00000000" w14:paraId="0000000A">
      <w:pPr>
        <w:pageBreakBefore w:val="0"/>
        <w:spacing w:line="276" w:lineRule="auto"/>
        <w:rPr>
          <w:rFonts w:ascii="Arial" w:hAnsi="Arial" w:eastAsia="Arial" w:cs="Arial"/>
          <w:sz w:val="22"/>
          <w:szCs w:val="22"/>
        </w:rPr>
      </w:pPr>
      <w:r w:rsidRPr="00000000" w:rsidDel="00000000" w:rsidR="00000000">
        <w:rPr>
          <w:rFonts w:ascii="Arial" w:hAnsi="Arial" w:eastAsia="Arial" w:cs="Arial"/>
          <w:color w:val="333333"/>
          <w:sz w:val="22"/>
          <w:szCs w:val="22"/>
          <w:highlight w:val="white"/>
        </w:rPr>
        <w:t xml:space="preserve">We thank you so much for your interest, and look forward to collaborating on this conference!</w:t>
      </w:r>
      <w:r w:rsidRPr="00000000" w:rsidDel="00000000" w:rsidR="00000000">
        <w:rPr>
          <w:rtl w:val="0"/>
        </w:rPr>
      </w:r>
    </w:p>
    <w:p w:rsidRPr="00000000" w:rsidR="00000000" w:rsidDel="00000000" w:rsidP="00000000" w:rsidRDefault="00000000" w14:paraId="0000000B">
      <w:pPr>
        <w:pageBreakBefore w:val="0"/>
        <w:spacing w:line="276" w:lineRule="auto"/>
        <w:jc w:val="left"/>
        <w:rPr>
          <w:rFonts w:ascii="Arial" w:hAnsi="Arial" w:eastAsia="Arial" w:cs="Arial"/>
          <w:b w:val="1"/>
          <w:sz w:val="22"/>
          <w:szCs w:val="22"/>
        </w:rPr>
      </w:pPr>
      <w:bookmarkStart w:name="_1fob9te" w:colFirst="0" w:colLast="0" w:id="0"/>
      <w:bookmarkEnd w:id="0"/>
      <w:r w:rsidRPr="00000000" w:rsidDel="00000000" w:rsidR="00000000">
        <w:rPr>
          <w:rtl w:val="0"/>
        </w:rPr>
      </w:r>
    </w:p>
    <w:p w:rsidRPr="00000000" w:rsidR="00000000" w:rsidDel="00000000" w:rsidP="00000000" w:rsidRDefault="00000000" w14:paraId="0000000C">
      <w:pPr>
        <w:pageBreakBefore w:val="0"/>
        <w:spacing w:line="276" w:lineRule="auto"/>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Level Up STL Youth Conference Workshop </w:t>
      </w:r>
    </w:p>
    <w:p w:rsidRPr="00000000" w:rsidR="00000000" w:rsidDel="00000000" w:rsidP="6AEE1486" w:rsidRDefault="00000000" w14:paraId="0000000D" w14:textId="2024F6F8">
      <w:pPr>
        <w:pageBreakBefore w:val="0"/>
        <w:spacing w:line="276" w:lineRule="auto"/>
        <w:jc w:val="center"/>
        <w:rPr>
          <w:rFonts w:ascii="Arial" w:hAnsi="Arial" w:eastAsia="Arial" w:cs="Arial"/>
          <w:b w:val="1"/>
          <w:bCs w:val="1"/>
          <w:sz w:val="22"/>
          <w:szCs w:val="22"/>
        </w:rPr>
      </w:pPr>
      <w:r w:rsidRPr="37BB1439" w:rsidR="37BB1439">
        <w:rPr>
          <w:rFonts w:ascii="Arial" w:hAnsi="Arial" w:eastAsia="Arial" w:cs="Arial"/>
          <w:b w:val="1"/>
          <w:bCs w:val="1"/>
          <w:sz w:val="22"/>
          <w:szCs w:val="22"/>
        </w:rPr>
        <w:t xml:space="preserve">Facilitator Proposal Form </w:t>
      </w:r>
    </w:p>
    <w:p w:rsidR="37BB1439" w:rsidP="37BB1439" w:rsidRDefault="37BB1439" w14:paraId="26985602" w14:textId="7DC833D6">
      <w:pPr>
        <w:pStyle w:val="Normal"/>
        <w:spacing w:line="276" w:lineRule="auto"/>
        <w:jc w:val="center"/>
        <w:rPr>
          <w:rFonts w:ascii="Arial" w:hAnsi="Arial" w:eastAsia="Arial" w:cs="Arial"/>
          <w:b w:val="1"/>
          <w:bCs w:val="1"/>
          <w:sz w:val="22"/>
          <w:szCs w:val="22"/>
        </w:rPr>
      </w:pPr>
    </w:p>
    <w:p w:rsidR="6AEE1486" w:rsidP="6AEE1486" w:rsidRDefault="6AEE1486" w14:paraId="5C85DDC8" w14:textId="6BD9AF24">
      <w:pPr>
        <w:pStyle w:val="Normal"/>
        <w:spacing w:line="276" w:lineRule="auto"/>
        <w:jc w:val="center"/>
        <w:rPr>
          <w:rFonts w:ascii="Arial" w:hAnsi="Arial" w:eastAsia="Arial" w:cs="Arial"/>
          <w:b w:val="1"/>
          <w:bCs w:val="1"/>
          <w:sz w:val="22"/>
          <w:szCs w:val="22"/>
          <w:rtl w:val="0"/>
        </w:rPr>
      </w:pPr>
      <w:r w:rsidRPr="37BB1439" w:rsidR="37BB1439">
        <w:rPr>
          <w:rFonts w:ascii="Arial" w:hAnsi="Arial" w:eastAsia="Arial" w:cs="Arial"/>
          <w:b w:val="1"/>
          <w:bCs w:val="1"/>
          <w:sz w:val="22"/>
          <w:szCs w:val="22"/>
        </w:rPr>
        <w:t xml:space="preserve">Directions: please fill this out and email it back to </w:t>
      </w:r>
      <w:hyperlink r:id="R2a30d069a6784c52">
        <w:r w:rsidRPr="37BB1439" w:rsidR="37BB1439">
          <w:rPr>
            <w:rStyle w:val="Hyperlink"/>
            <w:rFonts w:ascii="Arial" w:hAnsi="Arial" w:eastAsia="Arial" w:cs="Arial"/>
            <w:b w:val="1"/>
            <w:bCs w:val="1"/>
            <w:sz w:val="22"/>
            <w:szCs w:val="22"/>
          </w:rPr>
          <w:t>mtaylorgarcia@stemstl.org</w:t>
        </w:r>
      </w:hyperlink>
      <w:r w:rsidRPr="37BB1439" w:rsidR="37BB1439">
        <w:rPr>
          <w:rFonts w:ascii="Arial" w:hAnsi="Arial" w:eastAsia="Arial" w:cs="Arial"/>
          <w:b w:val="1"/>
          <w:bCs w:val="1"/>
          <w:sz w:val="22"/>
          <w:szCs w:val="22"/>
        </w:rPr>
        <w:t xml:space="preserve"> or fill it out on a google survey format: </w:t>
      </w:r>
      <w:hyperlink r:id="Ra2aeb00087c04218">
        <w:r w:rsidRPr="37BB1439" w:rsidR="37BB1439">
          <w:rPr>
            <w:rStyle w:val="Hyperlink"/>
            <w:rFonts w:ascii="Arial" w:hAnsi="Arial" w:eastAsia="Arial" w:cs="Arial"/>
            <w:b w:val="1"/>
            <w:bCs w:val="1"/>
            <w:sz w:val="22"/>
            <w:szCs w:val="22"/>
          </w:rPr>
          <w:t>https://bit.ly/LevelUpWrkshop</w:t>
        </w:r>
      </w:hyperlink>
      <w:r w:rsidRPr="37BB1439" w:rsidR="37BB1439">
        <w:rPr>
          <w:rFonts w:ascii="Arial" w:hAnsi="Arial" w:eastAsia="Arial" w:cs="Arial"/>
          <w:b w:val="1"/>
          <w:bCs w:val="1"/>
          <w:sz w:val="22"/>
          <w:szCs w:val="22"/>
        </w:rPr>
        <w:t xml:space="preserve">  </w:t>
      </w:r>
    </w:p>
    <w:p w:rsidRPr="00000000" w:rsidR="00000000" w:rsidDel="00000000" w:rsidP="00000000" w:rsidRDefault="00000000" w14:paraId="0000000E">
      <w:pPr>
        <w:pageBreakBefore w:val="0"/>
        <w:spacing w:line="276" w:lineRule="auto"/>
        <w:ind w:left="0" w:firstLine="0"/>
        <w:rPr/>
      </w:pPr>
      <w:r w:rsidRPr="00000000" w:rsidDel="00000000" w:rsidR="00000000">
        <w:rPr>
          <w:rtl w:val="0"/>
        </w:rPr>
      </w:r>
    </w:p>
    <w:p w:rsidRPr="00000000" w:rsidR="00000000" w:rsidDel="00000000" w:rsidP="00000000" w:rsidRDefault="00000000" w14:paraId="0000000F">
      <w:pPr>
        <w:pageBreakBefore w:val="0"/>
        <w:numPr>
          <w:ilvl w:val="0"/>
          <w:numId w:val="1"/>
        </w:numPr>
        <w:spacing w:line="276" w:lineRule="auto"/>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Workshop Point Person Contact Info</w:t>
      </w:r>
    </w:p>
    <w:p w:rsidRPr="00000000" w:rsidR="00000000" w:rsidDel="00000000" w:rsidP="00000000" w:rsidRDefault="00000000" w14:paraId="00000010">
      <w:pPr>
        <w:pageBreakBefore w:val="0"/>
        <w:numPr>
          <w:ilvl w:val="1"/>
          <w:numId w:val="1"/>
        </w:numPr>
        <w:spacing w:line="276" w:lineRule="auto"/>
        <w:ind w:left="144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Name(s) of the workshop leader(s): </w:t>
      </w:r>
      <w:r w:rsidRPr="00000000" w:rsidDel="00000000" w:rsidR="00000000">
        <w:rPr>
          <w:rtl w:val="0"/>
        </w:rPr>
      </w:r>
    </w:p>
    <w:p w:rsidRPr="00000000" w:rsidR="00000000" w:rsidDel="00000000" w:rsidP="00000000" w:rsidRDefault="00000000" w14:paraId="00000011">
      <w:pPr>
        <w:pageBreakBefore w:val="0"/>
        <w:numPr>
          <w:ilvl w:val="1"/>
          <w:numId w:val="1"/>
        </w:numPr>
        <w:spacing w:line="276" w:lineRule="auto"/>
        <w:ind w:left="144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Organization Affiliation: </w:t>
      </w:r>
      <w:r w:rsidRPr="00000000" w:rsidDel="00000000" w:rsidR="00000000">
        <w:rPr>
          <w:rtl w:val="0"/>
        </w:rPr>
      </w:r>
    </w:p>
    <w:p w:rsidRPr="00000000" w:rsidR="00000000" w:rsidDel="00000000" w:rsidP="00000000" w:rsidRDefault="00000000" w14:paraId="00000012">
      <w:pPr>
        <w:pageBreakBefore w:val="0"/>
        <w:numPr>
          <w:ilvl w:val="1"/>
          <w:numId w:val="1"/>
        </w:numPr>
        <w:spacing w:line="276" w:lineRule="auto"/>
        <w:ind w:left="144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Phone #: </w:t>
      </w:r>
      <w:r w:rsidRPr="00000000" w:rsidDel="00000000" w:rsidR="00000000">
        <w:rPr>
          <w:rtl w:val="0"/>
        </w:rPr>
      </w:r>
    </w:p>
    <w:p w:rsidRPr="00000000" w:rsidR="00000000" w:rsidDel="00000000" w:rsidP="00000000" w:rsidRDefault="00000000" w14:paraId="00000013">
      <w:pPr>
        <w:pageBreakBefore w:val="0"/>
        <w:numPr>
          <w:ilvl w:val="1"/>
          <w:numId w:val="1"/>
        </w:numPr>
        <w:spacing w:line="276" w:lineRule="auto"/>
        <w:ind w:left="144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E-Mail: </w:t>
      </w:r>
    </w:p>
    <w:p w:rsidRPr="00000000" w:rsidR="00000000" w:rsidDel="00000000" w:rsidP="00000000" w:rsidRDefault="00000000" w14:paraId="00000014">
      <w:pPr>
        <w:pageBreakBefore w:val="0"/>
        <w:numPr>
          <w:ilvl w:val="0"/>
          <w:numId w:val="1"/>
        </w:numPr>
        <w:spacing w:line="276" w:lineRule="auto"/>
        <w:ind w:left="720" w:hanging="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Workshop Topic (Select from the following list):</w:t>
      </w:r>
    </w:p>
    <w:p w:rsidRPr="00000000" w:rsidR="00000000" w:rsidDel="00000000" w:rsidP="00000000" w:rsidRDefault="00000000" w14:paraId="00000015">
      <w:pPr>
        <w:pageBreakBefore w:val="0"/>
        <w:numPr>
          <w:ilvl w:val="1"/>
          <w:numId w:val="1"/>
        </w:numPr>
        <w:spacing w:line="276" w:lineRule="auto"/>
        <w:ind w:left="1440" w:hanging="36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Career Exposure</w:t>
      </w:r>
    </w:p>
    <w:p w:rsidRPr="00000000" w:rsidR="00000000" w:rsidDel="00000000" w:rsidP="00000000" w:rsidRDefault="00000000" w14:paraId="00000016">
      <w:pPr>
        <w:pageBreakBefore w:val="0"/>
        <w:numPr>
          <w:ilvl w:val="2"/>
          <w:numId w:val="1"/>
        </w:numPr>
        <w:spacing w:line="276" w:lineRule="auto"/>
        <w:ind w:left="2160" w:hanging="360"/>
        <w:rPr>
          <w:rFonts w:ascii="Arial" w:hAnsi="Arial" w:eastAsia="Arial" w:cs="Arial"/>
          <w:sz w:val="22"/>
          <w:szCs w:val="22"/>
          <w:u w:val="none"/>
        </w:rPr>
      </w:pPr>
      <w:r w:rsidRPr="00000000" w:rsidDel="00000000" w:rsidR="00000000">
        <w:rPr>
          <w:rFonts w:ascii="Arial" w:hAnsi="Arial" w:eastAsia="Arial" w:cs="Arial"/>
          <w:color w:val="333333"/>
          <w:sz w:val="21"/>
          <w:szCs w:val="21"/>
          <w:highlight w:val="white"/>
          <w:rtl w:val="0"/>
        </w:rPr>
        <w:t xml:space="preserve">Workshops under this category could include exposure to credentialing and apprenticeship programs, determining how to find the right career path, alternate career paths, etc</w:t>
      </w:r>
      <w:r w:rsidRPr="00000000" w:rsidDel="00000000" w:rsidR="00000000">
        <w:rPr>
          <w:rtl w:val="0"/>
        </w:rPr>
      </w:r>
    </w:p>
    <w:p w:rsidRPr="00000000" w:rsidR="00000000" w:rsidDel="00000000" w:rsidP="50E3F82B" w:rsidRDefault="00000000" w14:paraId="00000017" w14:textId="282A7ED1">
      <w:pPr>
        <w:pageBreakBefore w:val="0"/>
        <w:numPr>
          <w:ilvl w:val="1"/>
          <w:numId w:val="1"/>
        </w:numPr>
        <w:spacing w:line="276" w:lineRule="auto"/>
        <w:ind w:left="1440" w:hanging="360"/>
        <w:rPr>
          <w:rFonts w:ascii="Arial" w:hAnsi="Arial" w:eastAsia="Arial" w:cs="Arial"/>
          <w:b w:val="1"/>
          <w:bCs w:val="1"/>
          <w:sz w:val="22"/>
          <w:szCs w:val="22"/>
        </w:rPr>
      </w:pPr>
      <w:r w:rsidRPr="50E3F82B" w:rsidR="50E3F82B">
        <w:rPr>
          <w:rFonts w:ascii="Arial" w:hAnsi="Arial" w:eastAsia="Arial" w:cs="Arial"/>
          <w:b w:val="1"/>
          <w:bCs w:val="1"/>
          <w:sz w:val="22"/>
          <w:szCs w:val="22"/>
        </w:rPr>
        <w:t>Employability Skills</w:t>
      </w:r>
    </w:p>
    <w:p w:rsidRPr="00000000" w:rsidR="00000000" w:rsidDel="00000000" w:rsidP="00000000" w:rsidRDefault="00000000" w14:paraId="00000018" w14:textId="3B5576F1">
      <w:pPr>
        <w:pageBreakBefore w:val="0"/>
        <w:numPr>
          <w:ilvl w:val="2"/>
          <w:numId w:val="1"/>
        </w:numPr>
        <w:spacing w:line="276" w:lineRule="auto"/>
        <w:ind w:left="2160" w:hanging="360"/>
        <w:rPr>
          <w:rFonts w:ascii="Arial" w:hAnsi="Arial" w:eastAsia="Arial" w:cs="Arial"/>
          <w:sz w:val="22"/>
          <w:szCs w:val="22"/>
          <w:u w:val="none"/>
        </w:rPr>
      </w:pPr>
      <w:r w:rsidRPr="00000000" w:rsidDel="00000000" w:rsidR="00000000">
        <w:rPr>
          <w:rFonts w:ascii="Arial" w:hAnsi="Arial" w:eastAsia="Arial" w:cs="Arial"/>
          <w:color w:val="333333"/>
          <w:sz w:val="21"/>
          <w:szCs w:val="21"/>
          <w:highlight w:val="white"/>
        </w:rPr>
        <w:t xml:space="preserve">Workshops under this category could include personal </w:t>
      </w:r>
      <w:r w:rsidRPr="00000000" w:rsidDel="00000000" w:rsidR="00000000">
        <w:rPr>
          <w:rFonts w:ascii="Arial" w:hAnsi="Arial" w:eastAsia="Arial" w:cs="Arial"/>
          <w:color w:val="333333"/>
          <w:sz w:val="21"/>
          <w:szCs w:val="21"/>
          <w:highlight w:val="white"/>
        </w:rPr>
        <w:t xml:space="preserve">brand management</w:t>
      </w:r>
      <w:r w:rsidRPr="00000000" w:rsidDel="00000000" w:rsidR="00000000">
        <w:rPr>
          <w:rFonts w:ascii="Arial" w:hAnsi="Arial" w:eastAsia="Arial" w:cs="Arial"/>
          <w:color w:val="333333"/>
          <w:sz w:val="21"/>
          <w:szCs w:val="21"/>
          <w:highlight w:val="white"/>
        </w:rPr>
        <w:t xml:space="preserve">, </w:t>
      </w:r>
      <w:r w:rsidRPr="00000000" w:rsidDel="00000000" w:rsidR="00000000">
        <w:rPr>
          <w:rFonts w:ascii="Arial" w:hAnsi="Arial" w:eastAsia="Arial" w:cs="Arial"/>
          <w:color w:val="333333"/>
          <w:sz w:val="21"/>
          <w:szCs w:val="21"/>
          <w:highlight w:val="white"/>
        </w:rPr>
        <w:t xml:space="preserve">code switching,</w:t>
      </w:r>
      <w:r w:rsidRPr="00000000" w:rsidDel="00000000" w:rsidR="00000000">
        <w:rPr>
          <w:rFonts w:ascii="Arial" w:hAnsi="Arial" w:eastAsia="Arial" w:cs="Arial"/>
          <w:color w:val="333333"/>
          <w:sz w:val="21"/>
          <w:szCs w:val="21"/>
          <w:highlight w:val="white"/>
        </w:rPr>
        <w:t xml:space="preserve"> professional </w:t>
      </w:r>
      <w:r w:rsidRPr="00000000" w:rsidDel="00000000" w:rsidR="00000000">
        <w:rPr>
          <w:rFonts w:ascii="Arial" w:hAnsi="Arial" w:eastAsia="Arial" w:cs="Arial"/>
          <w:color w:val="333333"/>
          <w:sz w:val="21"/>
          <w:szCs w:val="21"/>
          <w:highlight w:val="white"/>
        </w:rPr>
        <w:t xml:space="preserve">communication, resume</w:t>
      </w:r>
      <w:r w:rsidRPr="00000000" w:rsidDel="00000000" w:rsidR="00000000">
        <w:rPr>
          <w:rFonts w:ascii="Arial" w:hAnsi="Arial" w:eastAsia="Arial" w:cs="Arial"/>
          <w:color w:val="333333"/>
          <w:sz w:val="21"/>
          <w:szCs w:val="21"/>
          <w:highlight w:val="white"/>
        </w:rPr>
        <w:t xml:space="preserve"> writing, job searching, interviewing, customer service, what to wear for your industry, interacting with supervisors, etc. </w:t>
      </w:r>
      <w:r w:rsidRPr="00000000" w:rsidDel="00000000" w:rsidR="00000000">
        <w:rPr>
          <w:rtl w:val="0"/>
        </w:rPr>
      </w:r>
    </w:p>
    <w:p w:rsidRPr="00000000" w:rsidR="00000000" w:rsidDel="00000000" w:rsidP="00000000" w:rsidRDefault="00000000" w14:paraId="00000019">
      <w:pPr>
        <w:pageBreakBefore w:val="0"/>
        <w:numPr>
          <w:ilvl w:val="1"/>
          <w:numId w:val="1"/>
        </w:numPr>
        <w:spacing w:line="276" w:lineRule="auto"/>
        <w:ind w:left="1440" w:hanging="36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Life Skills</w:t>
      </w:r>
    </w:p>
    <w:p w:rsidRPr="00000000" w:rsidR="00000000" w:rsidDel="00000000" w:rsidP="00000000" w:rsidRDefault="00000000" w14:paraId="0000001A">
      <w:pPr>
        <w:pageBreakBefore w:val="0"/>
        <w:numPr>
          <w:ilvl w:val="2"/>
          <w:numId w:val="1"/>
        </w:numPr>
        <w:spacing w:line="276" w:lineRule="auto"/>
        <w:ind w:left="2160" w:hanging="360"/>
        <w:rPr>
          <w:rFonts w:ascii="Arial" w:hAnsi="Arial" w:eastAsia="Arial" w:cs="Arial"/>
          <w:sz w:val="22"/>
          <w:szCs w:val="22"/>
          <w:u w:val="none"/>
        </w:rPr>
      </w:pPr>
      <w:r w:rsidRPr="00000000" w:rsidDel="00000000" w:rsidR="00000000">
        <w:rPr>
          <w:rFonts w:ascii="Arial" w:hAnsi="Arial" w:eastAsia="Arial" w:cs="Arial"/>
          <w:color w:val="333333"/>
          <w:sz w:val="21"/>
          <w:szCs w:val="21"/>
          <w:highlight w:val="white"/>
        </w:rPr>
        <w:t xml:space="preserve">Workshops under this category could include financial literacy (budget, building credit, student loans, assets/liabilities, self-care (physical, mental, social-emotional), sexual health, homeownership, etc.</w:t>
      </w:r>
      <w:r w:rsidRPr="00000000" w:rsidDel="00000000" w:rsidR="00000000">
        <w:rPr>
          <w:rtl w:val="0"/>
        </w:rPr>
      </w:r>
    </w:p>
    <w:p w:rsidRPr="00000000" w:rsidR="00000000" w:rsidDel="00000000" w:rsidP="00000000" w:rsidRDefault="00000000" w14:paraId="28B6557C" w14:textId="395FF3A8">
      <w:pPr>
        <w:pageBreakBefore w:val="0"/>
        <w:numPr>
          <w:ilvl w:val="0"/>
          <w:numId w:val="1"/>
        </w:numPr>
        <w:spacing w:line="276" w:lineRule="auto"/>
        <w:ind w:left="720" w:hanging="360"/>
        <w:rPr>
          <w:rFonts w:ascii="Arial" w:hAnsi="Arial" w:eastAsia="Arial" w:cs="Arial"/>
          <w:sz w:val="22"/>
          <w:szCs w:val="22"/>
          <w:highlight w:val="white"/>
          <w:u w:val="none"/>
        </w:rPr>
      </w:pPr>
      <w:r w:rsidRPr="5AEC472E" w:rsidR="5AEC472E">
        <w:rPr>
          <w:rFonts w:ascii="Arial" w:hAnsi="Arial" w:eastAsia="Arial" w:cs="Arial"/>
          <w:sz w:val="22"/>
          <w:szCs w:val="22"/>
        </w:rPr>
        <w:t>Proposed Workshop Name:___________________________________________________</w:t>
      </w:r>
    </w:p>
    <w:p w:rsidRPr="00000000" w:rsidR="00000000" w:rsidDel="00000000" w:rsidP="00000000" w:rsidRDefault="00000000" w14:paraId="00000024" w14:textId="59D5E722">
      <w:pPr>
        <w:pageBreakBefore w:val="0"/>
        <w:numPr>
          <w:ilvl w:val="0"/>
          <w:numId w:val="1"/>
        </w:numPr>
        <w:spacing w:line="276" w:lineRule="auto"/>
        <w:ind w:left="720" w:hanging="360"/>
        <w:rPr>
          <w:rFonts w:ascii="Arial" w:hAnsi="Arial" w:eastAsia="Arial" w:cs="Arial"/>
          <w:sz w:val="22"/>
          <w:szCs w:val="22"/>
          <w:highlight w:val="white"/>
          <w:u w:val="none"/>
        </w:rPr>
      </w:pPr>
      <w:r w:rsidRPr="5AEC472E" w:rsidR="5AEC472E">
        <w:rPr>
          <w:rFonts w:ascii="Arial" w:hAnsi="Arial" w:eastAsia="Arial" w:cs="Arial"/>
          <w:sz w:val="22"/>
          <w:szCs w:val="22"/>
        </w:rPr>
        <w:t xml:space="preserve">Please check off all the workshop times when you are available/willing to present. We ask that you plan to arrive 30 minutes prior to your workshop time. </w:t>
      </w:r>
    </w:p>
    <w:p w:rsidRPr="00000000" w:rsidR="00000000" w:rsidDel="00000000" w:rsidP="00000000" w:rsidRDefault="00000000" w14:paraId="00000027">
      <w:pPr>
        <w:pageBreakBefore w:val="0"/>
        <w:numPr>
          <w:ilvl w:val="1"/>
          <w:numId w:val="1"/>
        </w:numPr>
        <w:spacing w:line="276" w:lineRule="auto"/>
        <w:ind w:left="1440" w:hanging="360"/>
        <w:rPr>
          <w:rFonts w:ascii="Arial" w:hAnsi="Arial" w:eastAsia="Arial" w:cs="Arial"/>
          <w:sz w:val="22"/>
          <w:szCs w:val="22"/>
          <w:highlight w:val="white"/>
          <w:u w:val="none"/>
        </w:rPr>
      </w:pPr>
      <w:r w:rsidRPr="00000000" w:rsidDel="00000000" w:rsidR="00000000">
        <w:rPr>
          <w:rFonts w:ascii="Arial" w:hAnsi="Arial" w:eastAsia="Arial" w:cs="Arial"/>
          <w:sz w:val="22"/>
          <w:szCs w:val="22"/>
        </w:rPr>
        <w:t xml:space="preserve">9:55 - 10:30</w:t>
      </w:r>
      <w:r w:rsidRPr="00000000" w:rsidDel="00000000" w:rsidR="00000000">
        <w:rPr>
          <w:rtl w:val="0"/>
        </w:rPr>
      </w:r>
    </w:p>
    <w:p w:rsidR="0FAFAEB5" w:rsidP="0FAFAEB5" w:rsidRDefault="0FAFAEB5" w14:paraId="38EC0BA1" w14:textId="70F473F0">
      <w:pPr>
        <w:pStyle w:val="Normal"/>
        <w:numPr>
          <w:ilvl w:val="1"/>
          <w:numId w:val="1"/>
        </w:numPr>
        <w:spacing w:line="276" w:lineRule="auto"/>
        <w:ind w:left="1440" w:hanging="360"/>
        <w:rPr>
          <w:rFonts w:ascii="Arial" w:hAnsi="Arial" w:eastAsia="Arial" w:cs="Arial"/>
          <w:sz w:val="22"/>
          <w:szCs w:val="22"/>
          <w:highlight w:val="white"/>
          <w:u w:val="none"/>
          <w:rtl w:val="0"/>
        </w:rPr>
      </w:pPr>
      <w:r w:rsidRPr="5AEC472E" w:rsidR="5AEC472E">
        <w:rPr>
          <w:rFonts w:ascii="Arial" w:hAnsi="Arial" w:eastAsia="Arial" w:cs="Arial"/>
          <w:sz w:val="22"/>
          <w:szCs w:val="22"/>
          <w:highlight w:val="white"/>
          <w:u w:val="none"/>
        </w:rPr>
        <w:t>10:35-11:10</w:t>
      </w:r>
    </w:p>
    <w:p w:rsidR="0FAFAEB5" w:rsidP="0FAFAEB5" w:rsidRDefault="0FAFAEB5" w14:paraId="676A99A5" w14:textId="104A0C32">
      <w:pPr>
        <w:pStyle w:val="Normal"/>
        <w:numPr>
          <w:ilvl w:val="1"/>
          <w:numId w:val="1"/>
        </w:numPr>
        <w:spacing w:line="276" w:lineRule="auto"/>
        <w:ind w:left="1440" w:hanging="360"/>
        <w:rPr>
          <w:rFonts w:ascii="Arial" w:hAnsi="Arial" w:eastAsia="Arial" w:cs="Arial"/>
          <w:sz w:val="22"/>
          <w:szCs w:val="22"/>
          <w:highlight w:val="white"/>
          <w:u w:val="none"/>
          <w:rtl w:val="0"/>
        </w:rPr>
      </w:pPr>
      <w:r w:rsidRPr="5AEC472E" w:rsidR="5AEC472E">
        <w:rPr>
          <w:rFonts w:ascii="Arial" w:hAnsi="Arial" w:eastAsia="Arial" w:cs="Arial"/>
          <w:sz w:val="22"/>
          <w:szCs w:val="22"/>
          <w:highlight w:val="white"/>
          <w:u w:val="none"/>
        </w:rPr>
        <w:t>11:50-12:25</w:t>
      </w:r>
    </w:p>
    <w:p w:rsidR="0FAFAEB5" w:rsidP="0FAFAEB5" w:rsidRDefault="0FAFAEB5" w14:paraId="290C8555" w14:textId="2DCBE3DE">
      <w:pPr>
        <w:pStyle w:val="Normal"/>
        <w:numPr>
          <w:ilvl w:val="1"/>
          <w:numId w:val="1"/>
        </w:numPr>
        <w:spacing w:line="276" w:lineRule="auto"/>
        <w:ind w:left="1440" w:hanging="360"/>
        <w:rPr>
          <w:rFonts w:ascii="Arial" w:hAnsi="Arial" w:eastAsia="Arial" w:cs="Arial"/>
          <w:sz w:val="22"/>
          <w:szCs w:val="22"/>
          <w:highlight w:val="white"/>
          <w:u w:val="none"/>
          <w:rtl w:val="0"/>
        </w:rPr>
      </w:pPr>
      <w:r w:rsidRPr="5AEC472E" w:rsidR="5AEC472E">
        <w:rPr>
          <w:rFonts w:ascii="Arial" w:hAnsi="Arial" w:eastAsia="Arial" w:cs="Arial"/>
          <w:sz w:val="22"/>
          <w:szCs w:val="22"/>
          <w:highlight w:val="white"/>
          <w:u w:val="none"/>
        </w:rPr>
        <w:t>12:30-1:05</w:t>
      </w:r>
    </w:p>
    <w:p w:rsidRPr="00000000" w:rsidR="00000000" w:rsidDel="00000000" w:rsidP="00000000" w:rsidRDefault="00000000" w14:paraId="00000028">
      <w:pPr>
        <w:pageBreakBefore w:val="0"/>
        <w:numPr>
          <w:ilvl w:val="0"/>
          <w:numId w:val="1"/>
        </w:numPr>
        <w:spacing w:line="276" w:lineRule="auto"/>
        <w:ind w:left="720" w:hanging="360"/>
        <w:rPr>
          <w:rFonts w:ascii="Arial" w:hAnsi="Arial" w:eastAsia="Arial" w:cs="Arial"/>
          <w:sz w:val="22"/>
          <w:szCs w:val="22"/>
          <w:highlight w:val="white"/>
          <w:u w:val="none"/>
        </w:rPr>
      </w:pPr>
      <w:r w:rsidRPr="5AEC472E" w:rsidR="5AEC472E">
        <w:rPr>
          <w:rFonts w:ascii="Arial" w:hAnsi="Arial" w:eastAsia="Arial" w:cs="Arial"/>
          <w:sz w:val="22"/>
          <w:szCs w:val="22"/>
        </w:rPr>
        <w:t>What support materials might you need for the workshop, if any? (Check off all that apply)</w:t>
      </w:r>
    </w:p>
    <w:p w:rsidRPr="00000000" w:rsidR="00000000" w:rsidDel="00000000" w:rsidP="00000000" w:rsidRDefault="00000000" w14:paraId="00000029">
      <w:pPr>
        <w:pageBreakBefore w:val="0"/>
        <w:numPr>
          <w:ilvl w:val="1"/>
          <w:numId w:val="2"/>
        </w:numPr>
        <w:spacing w:line="276" w:lineRule="auto"/>
        <w:ind w:left="1440" w:hanging="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Projector + Screen</w:t>
      </w:r>
    </w:p>
    <w:p w:rsidRPr="00000000" w:rsidR="00000000" w:rsidDel="00000000" w:rsidP="00000000" w:rsidRDefault="00000000" w14:paraId="0000002A">
      <w:pPr>
        <w:pageBreakBefore w:val="0"/>
        <w:numPr>
          <w:ilvl w:val="1"/>
          <w:numId w:val="2"/>
        </w:numPr>
        <w:spacing w:line="276" w:lineRule="auto"/>
        <w:ind w:left="1440" w:hanging="360"/>
        <w:rPr>
          <w:rFonts w:ascii="Arial" w:hAnsi="Arial" w:eastAsia="Arial" w:cs="Arial"/>
          <w:sz w:val="22"/>
          <w:szCs w:val="22"/>
          <w:u w:val="none"/>
        </w:rPr>
      </w:pPr>
      <w:r w:rsidRPr="00000000" w:rsidDel="00000000" w:rsidR="00000000">
        <w:rPr>
          <w:rFonts w:ascii="Arial" w:hAnsi="Arial" w:eastAsia="Arial" w:cs="Arial"/>
          <w:sz w:val="22"/>
          <w:szCs w:val="22"/>
          <w:rtl w:val="0"/>
        </w:rPr>
        <w:t xml:space="preserve">Wi-Fi</w:t>
      </w:r>
    </w:p>
    <w:p w:rsidRPr="00000000" w:rsidR="00000000" w:rsidDel="00000000" w:rsidP="00000000" w:rsidRDefault="00000000" w14:paraId="0000002B">
      <w:pPr>
        <w:pageBreakBefore w:val="0"/>
        <w:numPr>
          <w:ilvl w:val="1"/>
          <w:numId w:val="2"/>
        </w:numPr>
        <w:spacing w:line="276" w:lineRule="auto"/>
        <w:ind w:left="1440" w:hanging="360"/>
        <w:rPr>
          <w:rFonts w:ascii="Arial" w:hAnsi="Arial" w:eastAsia="Arial" w:cs="Arial"/>
          <w:sz w:val="22"/>
          <w:szCs w:val="22"/>
          <w:u w:val="none"/>
        </w:rPr>
      </w:pPr>
      <w:r w:rsidRPr="00000000" w:rsidDel="00000000" w:rsidR="00000000">
        <w:rPr>
          <w:rFonts w:ascii="Arial" w:hAnsi="Arial" w:eastAsia="Arial" w:cs="Arial"/>
          <w:sz w:val="22"/>
          <w:szCs w:val="22"/>
        </w:rPr>
        <w:t xml:space="preserve">Other: </w:t>
      </w:r>
      <w:r w:rsidRPr="0FAFAEB5" w:rsidDel="00000000" w:rsidR="00000000">
        <w:rPr>
          <w:rFonts w:ascii="Arial" w:hAnsi="Arial" w:eastAsia="Arial" w:cs="Arial"/>
          <w:i w:val="1"/>
          <w:iCs w:val="1"/>
          <w:sz w:val="22"/>
          <w:szCs w:val="22"/>
        </w:rPr>
        <w:t xml:space="preserve">Insert</w:t>
      </w:r>
      <w:r w:rsidRPr="00000000" w:rsidDel="00000000" w:rsidR="00000000">
        <w:rPr>
          <w:rtl w:val="0"/>
        </w:rPr>
      </w:r>
    </w:p>
    <w:p w:rsidRPr="00000000" w:rsidR="00000000" w:rsidDel="00000000" w:rsidP="00000000" w:rsidRDefault="00000000" w14:paraId="0000002C">
      <w:pPr>
        <w:pageBreakBefore w:val="0"/>
        <w:numPr>
          <w:ilvl w:val="0"/>
          <w:numId w:val="1"/>
        </w:numPr>
        <w:spacing w:line="276" w:lineRule="auto"/>
        <w:ind w:left="720" w:hanging="360"/>
        <w:rPr>
          <w:rFonts w:ascii="Arial" w:hAnsi="Arial" w:eastAsia="Arial" w:cs="Arial"/>
          <w:sz w:val="22"/>
          <w:szCs w:val="22"/>
          <w:highlight w:val="white"/>
        </w:rPr>
      </w:pPr>
      <w:r w:rsidRPr="5AEC472E" w:rsidR="5AEC472E">
        <w:rPr>
          <w:rFonts w:ascii="Arial" w:hAnsi="Arial" w:eastAsia="Arial" w:cs="Arial"/>
          <w:b w:val="1"/>
          <w:bCs w:val="1"/>
          <w:sz w:val="22"/>
          <w:szCs w:val="22"/>
        </w:rPr>
        <w:t>Intended Workshop Outcomes:</w:t>
      </w:r>
      <w:r w:rsidRPr="5AEC472E" w:rsidR="5AEC472E">
        <w:rPr>
          <w:rFonts w:ascii="Arial" w:hAnsi="Arial" w:eastAsia="Arial" w:cs="Arial"/>
          <w:sz w:val="22"/>
          <w:szCs w:val="22"/>
        </w:rPr>
        <w:t xml:space="preserve"> Please give us a </w:t>
      </w:r>
      <w:r w:rsidRPr="5AEC472E" w:rsidR="5AEC472E">
        <w:rPr>
          <w:rFonts w:ascii="Arial" w:hAnsi="Arial" w:eastAsia="Arial" w:cs="Arial"/>
          <w:b w:val="1"/>
          <w:bCs w:val="1"/>
          <w:sz w:val="22"/>
          <w:szCs w:val="22"/>
        </w:rPr>
        <w:t>brief</w:t>
      </w:r>
      <w:r w:rsidRPr="5AEC472E" w:rsidR="5AEC472E">
        <w:rPr>
          <w:rFonts w:ascii="Arial" w:hAnsi="Arial" w:eastAsia="Arial" w:cs="Arial"/>
          <w:sz w:val="22"/>
          <w:szCs w:val="22"/>
        </w:rPr>
        <w:t xml:space="preserve"> sense of the outcome(s) that you would like to achieve by the end of the workshop. For example, what new skill do you hope participants gain or what new information do you hope they leave with?</w:t>
      </w:r>
    </w:p>
    <w:p w:rsidR="51742F20" w:rsidP="51742F20" w:rsidRDefault="51742F20" w14:paraId="1BB6F6A8" w14:textId="2F4CE648">
      <w:pPr>
        <w:pStyle w:val="Normal"/>
        <w:spacing w:line="276" w:lineRule="auto"/>
        <w:ind w:left="0"/>
        <w:rPr>
          <w:rFonts w:ascii="Arial" w:hAnsi="Arial" w:eastAsia="Arial" w:cs="Arial"/>
          <w:sz w:val="22"/>
          <w:szCs w:val="22"/>
          <w:highlight w:val="white"/>
        </w:rPr>
      </w:pPr>
    </w:p>
    <w:p w:rsidRPr="00000000" w:rsidR="00000000" w:rsidDel="00000000" w:rsidP="00000000" w:rsidRDefault="00000000" w14:paraId="390F8754">
      <w:pPr>
        <w:pageBreakBefore w:val="0"/>
        <w:numPr>
          <w:ilvl w:val="0"/>
          <w:numId w:val="1"/>
        </w:numPr>
        <w:spacing w:line="276" w:lineRule="auto"/>
        <w:ind w:left="720" w:hanging="360"/>
        <w:rPr>
          <w:rFonts w:ascii="Arial" w:hAnsi="Arial" w:eastAsia="Arial" w:cs="Arial"/>
          <w:sz w:val="22"/>
          <w:szCs w:val="22"/>
          <w:highlight w:val="white"/>
        </w:rPr>
      </w:pPr>
      <w:r w:rsidRPr="51742F20" w:rsidDel="00000000" w:rsidR="00000000">
        <w:rPr>
          <w:rFonts w:ascii="Arial" w:hAnsi="Arial" w:eastAsia="Arial" w:cs="Arial"/>
          <w:b w:val="1"/>
          <w:bCs w:val="1"/>
          <w:sz w:val="22"/>
          <w:szCs w:val="22"/>
        </w:rPr>
        <w:t xml:space="preserve">Brief Workshop Description</w:t>
      </w:r>
      <w:r w:rsidRPr="00000000" w:rsidDel="00000000" w:rsidR="00000000">
        <w:rPr>
          <w:rFonts w:ascii="Arial" w:hAnsi="Arial" w:eastAsia="Arial" w:cs="Arial"/>
          <w:sz w:val="22"/>
          <w:szCs w:val="22"/>
        </w:rPr>
        <w:t xml:space="preserve">: Please give a description of your workshop that could be used in promotional material. The description should be 4-5 sentences in length and offer participants an idea of what kind of activities they might expect during the workshop as well as what they will get out of the session. Make your workshop sound as exciting and enticing for youth as possible! </w:t>
      </w:r>
    </w:p>
    <w:p w:rsidRPr="00000000" w:rsidR="00000000" w:rsidDel="00000000" w:rsidP="5AEC472E" w:rsidRDefault="00000000" w14:paraId="31398449" w14:textId="6FB33DCA">
      <w:pPr>
        <w:pStyle w:val="Normal"/>
        <w:pageBreakBefore w:val="0"/>
        <w:spacing w:line="276" w:lineRule="auto"/>
        <w:ind/>
        <w:rPr>
          <w:rFonts w:ascii="Arial" w:hAnsi="Arial" w:eastAsia="Arial" w:cs="Arial"/>
          <w:sz w:val="22"/>
          <w:szCs w:val="22"/>
          <w:highlight w:val="white"/>
        </w:rPr>
      </w:pPr>
    </w:p>
    <w:p w:rsidRPr="00000000" w:rsidR="00000000" w:rsidDel="00000000" w:rsidP="5AEC472E" w:rsidRDefault="00000000" w14:paraId="7168FE93" w14:textId="3ADF4674">
      <w:pPr>
        <w:pStyle w:val="Normal"/>
        <w:pageBreakBefore w:val="0"/>
        <w:spacing w:line="276" w:lineRule="auto"/>
        <w:ind/>
        <w:rPr>
          <w:rFonts w:ascii="Arial" w:hAnsi="Arial" w:eastAsia="Arial" w:cs="Arial"/>
          <w:sz w:val="22"/>
          <w:szCs w:val="22"/>
          <w:highlight w:val="white"/>
        </w:rPr>
      </w:pPr>
    </w:p>
    <w:p w:rsidRPr="00000000" w:rsidR="00000000" w:rsidDel="00000000" w:rsidP="5AEC472E" w:rsidRDefault="00000000" w14:paraId="07536A7E" w14:textId="7826555C">
      <w:pPr>
        <w:pStyle w:val="Normal"/>
        <w:pageBreakBefore w:val="0"/>
        <w:numPr>
          <w:ilvl w:val="0"/>
          <w:numId w:val="1"/>
        </w:numPr>
        <w:spacing w:line="276" w:lineRule="auto"/>
        <w:ind w:left="720" w:hanging="360"/>
        <w:rPr>
          <w:rFonts w:ascii="Arial" w:hAnsi="Arial" w:eastAsia="Arial" w:cs="Arial"/>
          <w:color w:val="333333"/>
          <w:sz w:val="22"/>
          <w:szCs w:val="22"/>
          <w:highlight w:val="white"/>
          <w:rtl w:val="0"/>
        </w:rPr>
      </w:pPr>
      <w:r w:rsidRPr="5AEC472E" w:rsidR="5AEC472E">
        <w:rPr>
          <w:rFonts w:ascii="Arial" w:hAnsi="Arial" w:eastAsia="Arial" w:cs="Arial"/>
          <w:color w:val="auto"/>
          <w:sz w:val="22"/>
          <w:szCs w:val="22"/>
          <w:highlight w:val="white"/>
        </w:rPr>
        <w:t>In addition to workshops and presentations, the Level Up Conference will feature exhibitor tables where youth can interact with employers, training organizations, and service providers. For more information,</w:t>
      </w:r>
      <w:r w:rsidRPr="5AEC472E" w:rsidR="5AEC472E">
        <w:rPr>
          <w:rFonts w:ascii="Arial" w:hAnsi="Arial" w:eastAsia="Arial" w:cs="Arial"/>
          <w:color w:val="333333"/>
          <w:sz w:val="22"/>
          <w:szCs w:val="22"/>
          <w:highlight w:val="white"/>
        </w:rPr>
        <w:t xml:space="preserve"> </w:t>
      </w:r>
      <w:hyperlink r:id="Rde806e5ea40d4757">
        <w:r w:rsidRPr="5AEC472E" w:rsidR="5AEC472E">
          <w:rPr>
            <w:rStyle w:val="Hyperlink"/>
            <w:rFonts w:ascii="Arial" w:hAnsi="Arial" w:eastAsia="Arial" w:cs="Arial"/>
            <w:sz w:val="22"/>
            <w:szCs w:val="22"/>
            <w:highlight w:val="white"/>
          </w:rPr>
          <w:t>click here</w:t>
        </w:r>
      </w:hyperlink>
      <w:r w:rsidRPr="5AEC472E" w:rsidR="5AEC472E">
        <w:rPr>
          <w:rFonts w:ascii="Arial" w:hAnsi="Arial" w:eastAsia="Arial" w:cs="Arial"/>
          <w:color w:val="333333"/>
          <w:sz w:val="22"/>
          <w:szCs w:val="22"/>
          <w:highlight w:val="white"/>
        </w:rPr>
        <w:t xml:space="preserve">.  </w:t>
      </w:r>
      <w:r w:rsidRPr="5AEC472E" w:rsidR="5AEC472E">
        <w:rPr>
          <w:rFonts w:ascii="Arial" w:hAnsi="Arial" w:eastAsia="Arial" w:cs="Arial"/>
          <w:color w:val="auto"/>
          <w:sz w:val="22"/>
          <w:szCs w:val="22"/>
          <w:highlight w:val="white"/>
        </w:rPr>
        <w:t>Are you interested in also having an exhibitor table?</w:t>
      </w:r>
    </w:p>
    <w:p w:rsidRPr="00000000" w:rsidR="00000000" w:rsidDel="00000000" w:rsidP="5AEC472E" w:rsidRDefault="00000000" w14:paraId="10D3E123" w14:textId="15978B49">
      <w:pPr>
        <w:pStyle w:val="Normal"/>
        <w:pageBreakBefore w:val="0"/>
        <w:numPr>
          <w:ilvl w:val="1"/>
          <w:numId w:val="1"/>
        </w:numPr>
        <w:spacing w:line="276" w:lineRule="auto"/>
        <w:ind/>
        <w:rPr>
          <w:rFonts w:ascii="Arial" w:hAnsi="Arial" w:eastAsia="Arial" w:cs="Arial"/>
          <w:color w:val="auto"/>
          <w:sz w:val="22"/>
          <w:szCs w:val="22"/>
          <w:highlight w:val="white"/>
          <w:rtl w:val="0"/>
        </w:rPr>
      </w:pPr>
      <w:r w:rsidRPr="5AEC472E" w:rsidR="5AEC472E">
        <w:rPr>
          <w:rFonts w:ascii="Arial" w:hAnsi="Arial" w:eastAsia="Arial" w:cs="Arial"/>
          <w:color w:val="auto"/>
          <w:sz w:val="22"/>
          <w:szCs w:val="22"/>
          <w:highlight w:val="white"/>
        </w:rPr>
        <w:t>Yes</w:t>
      </w:r>
    </w:p>
    <w:p w:rsidRPr="00000000" w:rsidR="00000000" w:rsidDel="00000000" w:rsidP="5AEC472E" w:rsidRDefault="00000000" w14:paraId="00000031" w14:textId="3EA14554">
      <w:pPr>
        <w:pStyle w:val="Normal"/>
        <w:pageBreakBefore w:val="0"/>
        <w:numPr>
          <w:ilvl w:val="1"/>
          <w:numId w:val="1"/>
        </w:numPr>
        <w:spacing w:line="276" w:lineRule="auto"/>
        <w:ind/>
        <w:rPr>
          <w:rFonts w:ascii="Arial" w:hAnsi="Arial" w:eastAsia="Arial" w:cs="Arial"/>
          <w:color w:val="auto"/>
          <w:sz w:val="22"/>
          <w:szCs w:val="22"/>
          <w:highlight w:val="white"/>
          <w:rtl w:val="0"/>
        </w:rPr>
      </w:pPr>
      <w:r w:rsidRPr="5AEC472E" w:rsidR="5AEC472E">
        <w:rPr>
          <w:rFonts w:ascii="Arial" w:hAnsi="Arial" w:eastAsia="Arial" w:cs="Arial"/>
          <w:color w:val="auto"/>
          <w:sz w:val="22"/>
          <w:szCs w:val="22"/>
          <w:highlight w:val="white"/>
        </w:rPr>
        <w:t>No</w:t>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p>
    <w:p w:rsidRPr="00000000" w:rsidR="00000000" w:rsidDel="00000000" w:rsidP="6AEE1486" w:rsidRDefault="00000000" w14:paraId="00000039">
      <w:pPr>
        <w:pStyle w:val="Normal"/>
        <w:pageBreakBefore w:val="0"/>
        <w:spacing w:line="276" w:lineRule="auto"/>
        <w:rPr>
          <w:rFonts w:ascii="Arial" w:hAnsi="Arial" w:eastAsia="Arial" w:cs="Arial"/>
          <w:b w:val="1"/>
          <w:bCs w:val="1"/>
          <w:sz w:val="22"/>
          <w:szCs w:val="22"/>
        </w:rPr>
      </w:pPr>
      <w:proofErr w:type="gramStart"/>
      <w:proofErr w:type="gramEnd"/>
    </w:p>
    <w:p w:rsidRPr="00000000" w:rsidR="00000000" w:rsidDel="00000000" w:rsidP="00000000" w:rsidRDefault="00000000" w14:paraId="0000003A" w14:textId="25D679F7">
      <w:pPr>
        <w:pageBreakBefore w:val="0"/>
        <w:spacing w:line="276" w:lineRule="auto"/>
        <w:rPr>
          <w:rFonts w:ascii="Arial" w:hAnsi="Arial" w:eastAsia="Arial" w:cs="Arial"/>
          <w:sz w:val="22"/>
          <w:szCs w:val="22"/>
        </w:rPr>
      </w:pPr>
      <w:r w:rsidRPr="51742F20" w:rsidR="51742F20">
        <w:rPr>
          <w:rFonts w:ascii="Arial" w:hAnsi="Arial" w:eastAsia="Arial" w:cs="Arial"/>
          <w:sz w:val="22"/>
          <w:szCs w:val="22"/>
        </w:rPr>
        <w:t xml:space="preserve">The planning committee will review all of the proposals to select this year’s workshop offerings. Please expect to hear back March 24th has been selected. </w:t>
      </w:r>
    </w:p>
    <w:p w:rsidRPr="00000000" w:rsidR="00000000" w:rsidDel="00000000" w:rsidP="00000000" w:rsidRDefault="00000000" w14:paraId="0000003B">
      <w:pPr>
        <w:pageBreakBefore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3C" w14:textId="79306D17">
      <w:pPr>
        <w:pageBreakBefore w:val="0"/>
        <w:spacing w:line="276" w:lineRule="auto"/>
        <w:rPr>
          <w:rFonts w:ascii="Arial" w:hAnsi="Arial" w:eastAsia="Arial" w:cs="Arial"/>
          <w:sz w:val="22"/>
          <w:szCs w:val="22"/>
        </w:rPr>
      </w:pPr>
      <w:r w:rsidRPr="51742F20" w:rsidR="51742F20">
        <w:rPr>
          <w:rFonts w:ascii="Arial" w:hAnsi="Arial" w:eastAsia="Arial" w:cs="Arial"/>
          <w:sz w:val="22"/>
          <w:szCs w:val="22"/>
        </w:rPr>
        <w:t xml:space="preserve">If you have any questions, please do not hesitate to contact Mayra Taylor Garcia, Programs Manager at STEMSTL: </w:t>
      </w:r>
      <w:hyperlink r:id="R0dfafa4992e64dc4">
        <w:r w:rsidRPr="51742F20" w:rsidR="51742F20">
          <w:rPr>
            <w:rStyle w:val="Hyperlink"/>
            <w:rFonts w:ascii="Arial" w:hAnsi="Arial" w:eastAsia="Arial" w:cs="Arial"/>
            <w:sz w:val="22"/>
            <w:szCs w:val="22"/>
          </w:rPr>
          <w:t>mtaylorgarcia@Stemstl.org</w:t>
        </w:r>
      </w:hyperlink>
      <w:r w:rsidRPr="51742F20" w:rsidR="51742F20">
        <w:rPr>
          <w:rFonts w:ascii="Arial" w:hAnsi="Arial" w:eastAsia="Arial" w:cs="Arial"/>
          <w:sz w:val="22"/>
          <w:szCs w:val="22"/>
        </w:rPr>
        <w:t xml:space="preserve"> or 314-319-5474  </w:t>
      </w:r>
    </w:p>
    <w:p w:rsidRPr="00000000" w:rsidR="00000000" w:rsidDel="00000000" w:rsidP="00000000" w:rsidRDefault="00000000" w14:paraId="0000003D">
      <w:pPr>
        <w:pageBreakBefore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3E">
      <w:pPr>
        <w:pageBreakBefore w:val="0"/>
        <w:spacing w:line="276" w:lineRule="auto"/>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We thank you so much for your interest, and look forward to collaborating on this conference! </w:t>
      </w:r>
    </w:p>
    <w:p w:rsidRPr="00000000" w:rsidR="00000000" w:rsidDel="00000000" w:rsidP="00000000" w:rsidRDefault="00000000" w14:paraId="0000003F">
      <w:pPr>
        <w:pageBreakBefore w:val="0"/>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40">
      <w:pPr>
        <w:pageBreakBefore w:val="0"/>
        <w:spacing w:line="276" w:lineRule="auto"/>
        <w:rPr>
          <w:rFonts w:ascii="Arial" w:hAnsi="Arial" w:eastAsia="Arial" w:cs="Arial"/>
          <w:b w:val="1"/>
          <w:sz w:val="22"/>
          <w:szCs w:val="22"/>
        </w:rPr>
      </w:pPr>
      <w:r w:rsidRPr="00000000" w:rsidDel="00000000" w:rsidR="00000000">
        <w:rPr>
          <w:rtl w:val="0"/>
        </w:rPr>
      </w:r>
    </w:p>
    <w:sectPr>
      <w:footerReference w:type="default" r:id="rId8"/>
      <w:pgSz w:w="12240" w:h="15840" w:orient="portrait"/>
      <w:pgMar w:top="720" w:right="720" w:bottom="720" w:left="720" w:header="360" w:footer="720"/>
      <w:pgNumType w:start="1"/>
      <w:cols w:num="1"/>
      <w:headerReference w:type="default" r:id="R3b838f206d54457d"/>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a14="http://schemas.microsoft.com/office/drawing/2010/main">
  <w:p w:rsidRPr="00000000" w:rsidR="00000000" w:rsidDel="00000000" w:rsidP="0FAFAEB5" w:rsidRDefault="00000000" w14:paraId="00000041" w14:textId="4A326DB9">
    <w:pPr>
      <w:pStyle w:val="Normal"/>
      <w:pageBreakBefore w:val="0"/>
    </w:pPr>
    <w:r>
      <w:drawing>
        <wp:inline wp14:editId="3E4E3E08" wp14:anchorId="735C6ACB">
          <wp:extent cx="6743700" cy="140494"/>
          <wp:effectExtent l="0" t="0" r="0" b="0"/>
          <wp:docPr id="1213693195" name="" title=""/>
          <wp:cNvGraphicFramePr>
            <a:graphicFrameLocks noChangeAspect="1"/>
          </wp:cNvGraphicFramePr>
          <a:graphic>
            <a:graphicData uri="http://schemas.openxmlformats.org/drawingml/2006/picture">
              <pic:pic>
                <pic:nvPicPr>
                  <pic:cNvPr id="0" name=""/>
                  <pic:cNvPicPr/>
                </pic:nvPicPr>
                <pic:blipFill>
                  <a:blip r:embed="R3a3e19bdc6bb4081">
                    <a:extLst>
                      <a:ext xmlns:a="http://schemas.openxmlformats.org/drawingml/2006/main" uri="{28A0092B-C50C-407E-A947-70E740481C1C}">
                        <a14:useLocalDpi val="0"/>
                      </a:ext>
                    </a:extLst>
                  </a:blip>
                  <a:stretch>
                    <a:fillRect/>
                  </a:stretch>
                </pic:blipFill>
                <pic:spPr>
                  <a:xfrm>
                    <a:off x="0" y="0"/>
                    <a:ext cx="6743700" cy="140494"/>
                  </a:xfrm>
                  <a:prstGeom prst="rect">
                    <a:avLst/>
                  </a:prstGeom>
                </pic:spPr>
              </pic:pic>
            </a:graphicData>
          </a:graphic>
        </wp:inline>
      </w:drawing>
    </w: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0FAFAEB5" w:rsidP="02CCE192" w:rsidRDefault="0FAFAEB5" w14:paraId="6B98B889" w14:textId="3E824E01">
    <w:pPr>
      <w:pStyle w:val="Header"/>
      <w:bidi w:val="0"/>
      <w:jc w:val="center"/>
    </w:pPr>
    <w:r>
      <w:drawing>
        <wp:inline wp14:editId="17BE6405" wp14:anchorId="61D654F1">
          <wp:extent cx="1057275" cy="714375"/>
          <wp:effectExtent l="0" t="0" r="0" b="0"/>
          <wp:docPr id="1107361239" name="" title=""/>
          <wp:cNvGraphicFramePr>
            <a:graphicFrameLocks noChangeAspect="1"/>
          </wp:cNvGraphicFramePr>
          <a:graphic>
            <a:graphicData uri="http://schemas.openxmlformats.org/drawingml/2006/picture">
              <pic:pic>
                <pic:nvPicPr>
                  <pic:cNvPr id="0" name=""/>
                  <pic:cNvPicPr/>
                </pic:nvPicPr>
                <pic:blipFill>
                  <a:blip r:embed="Rf8135829d736471a">
                    <a:extLst>
                      <a:ext xmlns:a="http://schemas.openxmlformats.org/drawingml/2006/main" uri="{28A0092B-C50C-407E-A947-70E740481C1C}">
                        <a14:useLocalDpi val="0"/>
                      </a:ext>
                    </a:extLst>
                  </a:blip>
                  <a:stretch>
                    <a:fillRect/>
                  </a:stretch>
                </pic:blipFill>
                <pic:spPr>
                  <a:xfrm>
                    <a:off x="0" y="0"/>
                    <a:ext cx="1057275" cy="714375"/>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104a40"/>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8867ec8"/>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rsids>
    <w:rsidRoot w:val="0FAFAEB5"/>
    <w:rsid w:val="02CCE192"/>
    <w:rsid w:val="058CF510"/>
    <w:rsid w:val="0B123CBF"/>
    <w:rsid w:val="0E306D23"/>
    <w:rsid w:val="0FAFAEB5"/>
    <w:rsid w:val="37BB1439"/>
    <w:rsid w:val="3E58A5E7"/>
    <w:rsid w:val="50E3F82B"/>
    <w:rsid w:val="51742F20"/>
    <w:rsid w:val="5AEC472E"/>
    <w:rsid w:val="6AEE1486"/>
    <w:rsid w:val="75E7474F"/>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hAnsi="Cambria" w:eastAsia="Cambria" w:cs="Cambria"/>
        <w:sz w:val="24"/>
        <w:szCs w:val="24"/>
        <w:lang w:val="en-US"/>
      </w:rPr>
    </w:rPrDefault>
    <w:pPrDefault>
      <w:pPr/>
    </w:pPrDefault>
  </w:docDefaults>
  <w:style w:type="paragraph" w:styleId="Normal" w:default="1">
    <w:name w:val="normal"/>
  </w:style>
  <w:style w:type="paragraph" w:styleId="Heading1">
    <w:name w:val="heading 1"/>
    <w:basedOn w:val="Normal"/>
    <w:next w:val="Normal"/>
    <w:pPr>
      <w:keepNext w:val="1"/>
      <w:keepLines w:val="1"/>
      <w:pageBreakBefore w:val="0"/>
      <w:spacing w:before="200" w:line="276" w:lineRule="auto"/>
    </w:pPr>
    <w:rPr>
      <w:rFonts w:ascii="Trebuchet MS" w:hAnsi="Trebuchet MS" w:eastAsia="Trebuchet MS" w:cs="Trebuchet MS"/>
      <w:sz w:val="32"/>
      <w:szCs w:val="32"/>
    </w:rPr>
  </w:style>
  <w:style w:type="paragraph" w:styleId="Heading2">
    <w:name w:val="heading 2"/>
    <w:basedOn w:val="Normal"/>
    <w:next w:val="Normal"/>
    <w:pPr>
      <w:keepNext w:val="1"/>
      <w:keepLines w:val="1"/>
      <w:pageBreakBefore w:val="0"/>
      <w:spacing w:before="200" w:line="276" w:lineRule="auto"/>
    </w:pPr>
    <w:rPr>
      <w:rFonts w:ascii="Trebuchet MS" w:hAnsi="Trebuchet MS" w:eastAsia="Trebuchet MS" w:cs="Trebuchet MS"/>
      <w:b w:val="1"/>
      <w:sz w:val="26"/>
      <w:szCs w:val="26"/>
    </w:rPr>
  </w:style>
  <w:style w:type="paragraph" w:styleId="Heading3">
    <w:name w:val="heading 3"/>
    <w:basedOn w:val="Normal"/>
    <w:next w:val="Normal"/>
    <w:pPr>
      <w:keepNext w:val="1"/>
      <w:keepLines w:val="1"/>
      <w:pageBreakBefore w:val="0"/>
      <w:spacing w:before="160" w:line="276" w:lineRule="auto"/>
    </w:pPr>
    <w:rPr>
      <w:rFonts w:ascii="Trebuchet MS" w:hAnsi="Trebuchet MS" w:eastAsia="Trebuchet MS" w:cs="Trebuchet MS"/>
      <w:b w:val="1"/>
      <w:color w:val="666666"/>
    </w:rPr>
  </w:style>
  <w:style w:type="paragraph" w:styleId="Heading4">
    <w:name w:val="heading 4"/>
    <w:basedOn w:val="Normal"/>
    <w:next w:val="Normal"/>
    <w:pPr>
      <w:keepNext w:val="1"/>
      <w:keepLines w:val="1"/>
      <w:pageBreakBefore w:val="0"/>
      <w:spacing w:before="160" w:line="276" w:lineRule="auto"/>
    </w:pPr>
    <w:rPr>
      <w:rFonts w:ascii="Trebuchet MS" w:hAnsi="Trebuchet MS" w:eastAsia="Trebuchet MS" w:cs="Trebuchet MS"/>
      <w:color w:val="666666"/>
      <w:sz w:val="22"/>
      <w:szCs w:val="22"/>
      <w:u w:val="single"/>
    </w:rPr>
  </w:style>
  <w:style w:type="paragraph" w:styleId="Heading5">
    <w:name w:val="heading 5"/>
    <w:basedOn w:val="Normal"/>
    <w:next w:val="Normal"/>
    <w:pPr>
      <w:keepNext w:val="1"/>
      <w:keepLines w:val="1"/>
      <w:pageBreakBefore w:val="0"/>
      <w:spacing w:before="160" w:line="276" w:lineRule="auto"/>
    </w:pPr>
    <w:rPr>
      <w:rFonts w:ascii="Trebuchet MS" w:hAnsi="Trebuchet MS" w:eastAsia="Trebuchet MS" w:cs="Trebuchet MS"/>
      <w:color w:val="666666"/>
      <w:sz w:val="22"/>
      <w:szCs w:val="22"/>
    </w:rPr>
  </w:style>
  <w:style w:type="paragraph" w:styleId="Heading6">
    <w:name w:val="heading 6"/>
    <w:basedOn w:val="Normal"/>
    <w:next w:val="Normal"/>
    <w:pPr>
      <w:keepNext w:val="1"/>
      <w:keepLines w:val="1"/>
      <w:pageBreakBefore w:val="0"/>
      <w:spacing w:before="160" w:line="276" w:lineRule="auto"/>
    </w:pPr>
    <w:rPr>
      <w:rFonts w:ascii="Trebuchet MS" w:hAnsi="Trebuchet MS" w:eastAsia="Trebuchet MS" w:cs="Trebuchet MS"/>
      <w:i w:val="1"/>
      <w:color w:val="666666"/>
      <w:sz w:val="22"/>
      <w:szCs w:val="22"/>
    </w:rPr>
  </w:style>
  <w:style w:type="paragraph" w:styleId="Title">
    <w:name w:val="Title"/>
    <w:basedOn w:val="Normal"/>
    <w:next w:val="Normal"/>
    <w:pPr>
      <w:keepNext w:val="1"/>
      <w:keepLines w:val="1"/>
      <w:pageBreakBefore w:val="0"/>
      <w:spacing w:line="276" w:lineRule="auto"/>
    </w:pPr>
    <w:rPr>
      <w:rFonts w:ascii="Trebuchet MS" w:hAnsi="Trebuchet MS" w:eastAsia="Trebuchet MS" w:cs="Trebuchet MS"/>
      <w:sz w:val="42"/>
      <w:szCs w:val="42"/>
    </w:rPr>
  </w:style>
  <w:style w:type="paragraph" w:styleId="Subtitle">
    <w:name w:val="Subtitle"/>
    <w:basedOn w:val="Normal"/>
    <w:next w:val="Normal"/>
    <w:pPr>
      <w:keepNext w:val="1"/>
      <w:keepLines w:val="1"/>
      <w:pageBreakBefore w:val="0"/>
      <w:spacing w:after="200" w:line="276" w:lineRule="auto"/>
    </w:pPr>
    <w:rPr>
      <w:rFonts w:ascii="Trebuchet MS" w:hAnsi="Trebuchet MS" w:eastAsia="Trebuchet MS" w:cs="Trebuchet MS"/>
      <w:i w:val="1"/>
      <w:color w:val="666666"/>
      <w:sz w:val="26"/>
      <w:szCs w:val="26"/>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footer" Target="footer1.xml" Id="rId8" /><Relationship Type="http://schemas.openxmlformats.org/officeDocument/2006/relationships/header" Target="header.xml" Id="R3b838f206d54457d" /><Relationship Type="http://schemas.openxmlformats.org/officeDocument/2006/relationships/hyperlink" Target="mailto:mtaylorgarcia@Stemstl.org" TargetMode="External" Id="R0dfafa4992e64dc4" /><Relationship Type="http://schemas.openxmlformats.org/officeDocument/2006/relationships/hyperlink" Target="https://stemstl.org/wp-content/uploads/2023/02/Level-Up-Exhibitor-Opportunity-2023.pdf" TargetMode="External" Id="Rde806e5ea40d4757" /><Relationship Type="http://schemas.openxmlformats.org/officeDocument/2006/relationships/hyperlink" Target="mailto:mtaylorgarcia@stemstl.org" TargetMode="External" Id="R2a30d069a6784c52" /><Relationship Type="http://schemas.openxmlformats.org/officeDocument/2006/relationships/hyperlink" Target="https://bit.ly/LevelUpWrkshop" TargetMode="External" Id="Ra2aeb00087c04218" /></Relationships>
</file>

<file path=word/_rels/footer1.xml.rels>&#65279;<?xml version="1.0" encoding="utf-8"?><Relationships xmlns="http://schemas.openxmlformats.org/package/2006/relationships"><Relationship Type="http://schemas.openxmlformats.org/officeDocument/2006/relationships/image" Target="/media/image2.png" Id="R3a3e19bdc6bb4081" /></Relationships>
</file>

<file path=word/_rels/header.xml.rels>&#65279;<?xml version="1.0" encoding="utf-8"?><Relationships xmlns="http://schemas.openxmlformats.org/package/2006/relationships"><Relationship Type="http://schemas.openxmlformats.org/officeDocument/2006/relationships/image" Target="/media/image3.png" Id="Rf8135829d73647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